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8A" w:rsidRDefault="009C538A" w:rsidP="009C538A">
      <w:pPr>
        <w:jc w:val="center"/>
        <w:rPr>
          <w:b/>
          <w:i/>
          <w:u w:val="single"/>
        </w:rPr>
      </w:pPr>
      <w:r>
        <w:rPr>
          <w:b/>
          <w:i/>
          <w:u w:val="single"/>
        </w:rPr>
        <w:t>Fiche d’identité sur le moustique tigre et du virus</w:t>
      </w:r>
    </w:p>
    <w:p w:rsidR="009C538A" w:rsidRDefault="00D3753C" w:rsidP="009C538A">
      <w:pPr>
        <w:jc w:val="both"/>
        <w:rPr>
          <w:b/>
          <w:i/>
          <w:u w:val="single"/>
        </w:rPr>
      </w:pPr>
      <w:r w:rsidRPr="00D3753C">
        <w:pict>
          <v:shapetype id="_x0000_t202" coordsize="21600,21600" o:spt="202" path="m,l,21600r21600,l21600,xe">
            <v:stroke joinstyle="miter"/>
            <v:path gradientshapeok="t" o:connecttype="rect"/>
          </v:shapetype>
          <v:shape id="_x0000_s1026" type="#_x0000_t202" style="position:absolute;left:0;text-align:left;margin-left:174.6pt;margin-top:2.95pt;width:290.7pt;height:356.3pt;z-index:251657728;mso-width-relative:margin;mso-height-relative:margin">
            <v:textbox style="mso-next-textbox:#_x0000_s1026">
              <w:txbxContent>
                <w:p w:rsidR="009C538A" w:rsidRDefault="009C538A" w:rsidP="009C538A">
                  <w:pPr>
                    <w:rPr>
                      <w:i/>
                    </w:rPr>
                  </w:pPr>
                  <w:r>
                    <w:rPr>
                      <w:b/>
                    </w:rPr>
                    <w:t>Nom :</w:t>
                  </w:r>
                  <w:r>
                    <w:t xml:space="preserve"> </w:t>
                  </w:r>
                  <w:proofErr w:type="spellStart"/>
                  <w:r>
                    <w:rPr>
                      <w:i/>
                    </w:rPr>
                    <w:t>Aedes</w:t>
                  </w:r>
                  <w:proofErr w:type="spellEnd"/>
                  <w:r>
                    <w:rPr>
                      <w:i/>
                    </w:rPr>
                    <w:t xml:space="preserve"> </w:t>
                  </w:r>
                  <w:proofErr w:type="spellStart"/>
                  <w:r>
                    <w:rPr>
                      <w:i/>
                    </w:rPr>
                    <w:t>albopictus</w:t>
                  </w:r>
                  <w:proofErr w:type="spellEnd"/>
                  <w:r w:rsidR="009A0C4A">
                    <w:rPr>
                      <w:i/>
                    </w:rPr>
                    <w:t xml:space="preserve"> (moustique tigre)</w:t>
                  </w:r>
                </w:p>
                <w:p w:rsidR="009C538A" w:rsidRDefault="009C538A" w:rsidP="009C538A">
                  <w:r>
                    <w:rPr>
                      <w:b/>
                    </w:rPr>
                    <w:t>Origine </w:t>
                  </w:r>
                  <w:r>
                    <w:rPr>
                      <w:i/>
                    </w:rPr>
                    <w:t xml:space="preserve">: </w:t>
                  </w:r>
                  <w:r>
                    <w:t>Asie du sud –est et Océan indien, est apparu en France en 2000 dans les Alpes Maritimes grâce à des caractéristiques biologiques qui lui permettent de s’adapter à nos climats tempérés.</w:t>
                  </w:r>
                </w:p>
                <w:p w:rsidR="009C538A" w:rsidRDefault="009C538A" w:rsidP="009C538A">
                  <w:pPr>
                    <w:rPr>
                      <w:b/>
                    </w:rPr>
                  </w:pPr>
                  <w:r>
                    <w:rPr>
                      <w:b/>
                    </w:rPr>
                    <w:t xml:space="preserve">Taille : </w:t>
                  </w:r>
                  <w:r>
                    <w:t>0.5 cm</w:t>
                  </w:r>
                </w:p>
                <w:p w:rsidR="009C538A" w:rsidRDefault="009C538A" w:rsidP="009C538A">
                  <w:pPr>
                    <w:rPr>
                      <w:b/>
                    </w:rPr>
                  </w:pPr>
                  <w:r>
                    <w:rPr>
                      <w:b/>
                    </w:rPr>
                    <w:t xml:space="preserve">Aspect morphologique : </w:t>
                  </w:r>
                  <w:r>
                    <w:t>silhouette noire et rayures blanches sur l’abdomen et les pattes</w:t>
                  </w:r>
                </w:p>
                <w:p w:rsidR="009C538A" w:rsidRDefault="009C538A" w:rsidP="009C538A">
                  <w:pPr>
                    <w:rPr>
                      <w:b/>
                    </w:rPr>
                  </w:pPr>
                  <w:r>
                    <w:rPr>
                      <w:b/>
                    </w:rPr>
                    <w:t xml:space="preserve">Période d’activité : </w:t>
                  </w:r>
                  <w:r>
                    <w:t>de mai à novembre</w:t>
                  </w:r>
                </w:p>
                <w:p w:rsidR="009C538A" w:rsidRDefault="009C538A" w:rsidP="009C538A">
                  <w:r>
                    <w:rPr>
                      <w:b/>
                    </w:rPr>
                    <w:t>Durée de vie</w:t>
                  </w:r>
                  <w:r>
                    <w:t> : 1 mois environ</w:t>
                  </w:r>
                </w:p>
                <w:p w:rsidR="009C538A" w:rsidRDefault="009C538A" w:rsidP="009C538A">
                  <w:r>
                    <w:rPr>
                      <w:b/>
                    </w:rPr>
                    <w:t>Cycle de vie</w:t>
                  </w:r>
                  <w:r>
                    <w:t> : œuf larve, nymphe et adulte. Le développement des œufs se fait de 7 à 20 jours : plus il fait chaud, plus le développement est rapide.</w:t>
                  </w:r>
                </w:p>
                <w:p w:rsidR="009C538A" w:rsidRDefault="009C538A" w:rsidP="009C538A">
                  <w:r>
                    <w:rPr>
                      <w:b/>
                    </w:rPr>
                    <w:t>Distance maxi de vol</w:t>
                  </w:r>
                  <w:r>
                    <w:t> : 150 m</w:t>
                  </w:r>
                </w:p>
                <w:p w:rsidR="009C538A" w:rsidRDefault="009C538A" w:rsidP="009C538A">
                  <w:r>
                    <w:rPr>
                      <w:b/>
                    </w:rPr>
                    <w:t>Ponte </w:t>
                  </w:r>
                  <w:r>
                    <w:t>: des œufs dans les eaux stagnantes (même une flaque d’eau suffit) même créés par l’homme comme les soucoupes de pots de fleurs par exemple.</w:t>
                  </w:r>
                </w:p>
                <w:p w:rsidR="009C538A" w:rsidRDefault="009C538A" w:rsidP="009C538A">
                  <w:pPr>
                    <w:rPr>
                      <w:b/>
                    </w:rPr>
                  </w:pPr>
                </w:p>
              </w:txbxContent>
            </v:textbox>
          </v:shape>
        </w:pict>
      </w:r>
      <w:r w:rsidR="009C538A">
        <w:rPr>
          <w:rFonts w:ascii="Ubuntu" w:hAnsi="Ubuntu"/>
          <w:noProof/>
          <w:color w:val="1D2528"/>
          <w:sz w:val="13"/>
          <w:szCs w:val="13"/>
          <w:lang w:eastAsia="fr-FR"/>
        </w:rPr>
        <w:drawing>
          <wp:inline distT="0" distB="0" distL="0" distR="0">
            <wp:extent cx="2162175" cy="1781175"/>
            <wp:effectExtent l="0" t="0" r="0" b="0"/>
            <wp:docPr id="1" name="visuel" descr="Santé - Actualités - Marseille : sus au virus du moustique qui rend dengu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isuel" descr="Santé - Actualités - Marseille : sus au virus du moustique qui rend dengue !"/>
                    <pic:cNvPicPr>
                      <a:picLocks noChangeArrowheads="1"/>
                    </pic:cNvPicPr>
                  </pic:nvPicPr>
                  <pic:blipFill>
                    <a:blip r:embed="rId4" cstate="print"/>
                    <a:srcRect/>
                    <a:stretch>
                      <a:fillRect/>
                    </a:stretch>
                  </pic:blipFill>
                  <pic:spPr bwMode="auto">
                    <a:xfrm>
                      <a:off x="0" y="0"/>
                      <a:ext cx="2162175" cy="1781175"/>
                    </a:xfrm>
                    <a:prstGeom prst="rect">
                      <a:avLst/>
                    </a:prstGeom>
                    <a:noFill/>
                    <a:ln w="9525">
                      <a:noFill/>
                      <a:miter lim="800000"/>
                      <a:headEnd/>
                      <a:tailEnd/>
                    </a:ln>
                  </pic:spPr>
                </pic:pic>
              </a:graphicData>
            </a:graphic>
          </wp:inline>
        </w:drawing>
      </w:r>
    </w:p>
    <w:p w:rsidR="009C538A" w:rsidRDefault="009C538A" w:rsidP="009C538A">
      <w:pPr>
        <w:jc w:val="both"/>
        <w:rPr>
          <w:b/>
          <w:i/>
          <w:u w:val="single"/>
        </w:rPr>
      </w:pPr>
    </w:p>
    <w:p w:rsidR="009C538A" w:rsidRDefault="009C538A" w:rsidP="009C538A">
      <w:pPr>
        <w:jc w:val="both"/>
        <w:rPr>
          <w:b/>
          <w:i/>
          <w:u w:val="single"/>
        </w:rPr>
      </w:pPr>
    </w:p>
    <w:p w:rsidR="009C538A" w:rsidRDefault="009C538A" w:rsidP="009C538A">
      <w:pPr>
        <w:jc w:val="both"/>
        <w:rPr>
          <w:b/>
          <w:i/>
          <w:u w:val="single"/>
        </w:rPr>
      </w:pPr>
    </w:p>
    <w:p w:rsidR="009C538A" w:rsidRDefault="009C538A" w:rsidP="009C538A">
      <w:pPr>
        <w:jc w:val="both"/>
        <w:rPr>
          <w:b/>
          <w:i/>
          <w:u w:val="single"/>
        </w:rPr>
      </w:pPr>
    </w:p>
    <w:p w:rsidR="009C538A" w:rsidRDefault="009C538A" w:rsidP="009C538A">
      <w:pPr>
        <w:jc w:val="both"/>
        <w:rPr>
          <w:b/>
          <w:i/>
          <w:u w:val="single"/>
        </w:rPr>
      </w:pPr>
    </w:p>
    <w:p w:rsidR="009C538A" w:rsidRDefault="009C538A" w:rsidP="009C538A">
      <w:pPr>
        <w:jc w:val="both"/>
        <w:rPr>
          <w:b/>
          <w:i/>
          <w:u w:val="single"/>
        </w:rPr>
      </w:pPr>
    </w:p>
    <w:p w:rsidR="009C538A" w:rsidRDefault="009C538A" w:rsidP="009C538A">
      <w:pPr>
        <w:jc w:val="both"/>
        <w:rPr>
          <w:b/>
          <w:i/>
          <w:u w:val="single"/>
        </w:rPr>
      </w:pPr>
    </w:p>
    <w:p w:rsidR="009C538A" w:rsidRDefault="009C538A" w:rsidP="009C538A">
      <w:pPr>
        <w:jc w:val="both"/>
        <w:rPr>
          <w:b/>
          <w:i/>
          <w:u w:val="single"/>
        </w:rPr>
      </w:pPr>
    </w:p>
    <w:p w:rsidR="009C538A" w:rsidRDefault="009C538A" w:rsidP="009C538A">
      <w:pPr>
        <w:jc w:val="both"/>
        <w:rPr>
          <w:b/>
          <w:i/>
          <w:u w:val="single"/>
        </w:rPr>
      </w:pPr>
    </w:p>
    <w:p w:rsidR="009C538A" w:rsidRDefault="009C538A" w:rsidP="009C538A">
      <w:pPr>
        <w:jc w:val="both"/>
        <w:rPr>
          <w:b/>
          <w:i/>
          <w:u w:val="single"/>
        </w:rPr>
      </w:pPr>
      <w:r>
        <w:rPr>
          <w:noProof/>
          <w:lang w:eastAsia="fr-FR"/>
        </w:rPr>
        <w:drawing>
          <wp:anchor distT="0" distB="0" distL="114300" distR="114300" simplePos="0" relativeHeight="251656704" behindDoc="1" locked="0" layoutInCell="1" allowOverlap="1">
            <wp:simplePos x="0" y="0"/>
            <wp:positionH relativeFrom="column">
              <wp:posOffset>128651</wp:posOffset>
            </wp:positionH>
            <wp:positionV relativeFrom="paragraph">
              <wp:posOffset>148717</wp:posOffset>
            </wp:positionV>
            <wp:extent cx="1839087" cy="1341247"/>
            <wp:effectExtent l="114300" t="76200" r="104013" b="87503"/>
            <wp:wrapTight wrapText="bothSides">
              <wp:wrapPolygon edited="0">
                <wp:start x="-1342" y="-1227"/>
                <wp:lineTo x="-1342" y="23009"/>
                <wp:lineTo x="22598" y="23009"/>
                <wp:lineTo x="22822" y="18714"/>
                <wp:lineTo x="22822" y="3681"/>
                <wp:lineTo x="22598" y="-920"/>
                <wp:lineTo x="22598" y="-1227"/>
                <wp:lineTo x="-1342" y="-1227"/>
              </wp:wrapPolygon>
            </wp:wrapTight>
            <wp:docPr id="4"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1839087" cy="13412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3753C" w:rsidRPr="00D3753C">
        <w:pict>
          <v:shape id="_x0000_s1027" type="#_x0000_t202" style="position:absolute;left:0;text-align:left;margin-left:3.05pt;margin-top:3.55pt;width:290.7pt;height:264.45pt;z-index:251658752;mso-position-horizontal-relative:text;mso-position-vertical-relative:text;mso-width-relative:margin;mso-height-relative:margin">
            <v:textbox>
              <w:txbxContent>
                <w:p w:rsidR="009C538A" w:rsidRDefault="009C538A" w:rsidP="009C538A">
                  <w:pPr>
                    <w:rPr>
                      <w:b/>
                    </w:rPr>
                  </w:pPr>
                  <w:r>
                    <w:rPr>
                      <w:b/>
                    </w:rPr>
                    <w:t xml:space="preserve">Agent infectieux : </w:t>
                  </w:r>
                  <w:r>
                    <w:t>arbovirus</w:t>
                  </w:r>
                </w:p>
                <w:p w:rsidR="009C538A" w:rsidRDefault="009C538A" w:rsidP="009C538A">
                  <w:r>
                    <w:rPr>
                      <w:b/>
                    </w:rPr>
                    <w:t>Mode de transmission du virus</w:t>
                  </w:r>
                  <w:r>
                    <w:t xml:space="preserve"> : par la piqure du moustique </w:t>
                  </w:r>
                  <w:r w:rsidR="009A0C4A">
                    <w:t xml:space="preserve"> tigre </w:t>
                  </w:r>
                  <w:r>
                    <w:t>uniquement par les femelles avec un pic d’activité au lever du jour et au crépuscule. Le moustique prélève lors de la piqure le virus sur une personne infectée puis le transmet à une autre personne –saine - à l’occasion d’une autre piqure.</w:t>
                  </w:r>
                </w:p>
                <w:p w:rsidR="009C538A" w:rsidRDefault="009C538A" w:rsidP="009C538A">
                  <w:r>
                    <w:t xml:space="preserve">→ AUCUNE TRANSMISSION </w:t>
                  </w:r>
                  <w:proofErr w:type="gramStart"/>
                  <w:r>
                    <w:t>D’HOMME A</w:t>
                  </w:r>
                  <w:proofErr w:type="gramEnd"/>
                  <w:r>
                    <w:t xml:space="preserve"> HOMME – AUCUNE TRANSMISSION PAR L’AIR</w:t>
                  </w:r>
                </w:p>
                <w:p w:rsidR="009C538A" w:rsidRDefault="009C538A" w:rsidP="009C538A">
                  <w:r>
                    <w:t>→ La femelle infectante le restera toute sa vie.</w:t>
                  </w:r>
                </w:p>
                <w:p w:rsidR="009C538A" w:rsidRDefault="009C538A" w:rsidP="009C538A">
                  <w:r>
                    <w:rPr>
                      <w:b/>
                    </w:rPr>
                    <w:t>Période d’incubation du virus</w:t>
                  </w:r>
                  <w:r>
                    <w:t> : 5 à 7 jours</w:t>
                  </w:r>
                </w:p>
                <w:p w:rsidR="009C538A" w:rsidRDefault="009C538A" w:rsidP="009C538A">
                  <w:r>
                    <w:rPr>
                      <w:b/>
                    </w:rPr>
                    <w:t>Temps de virémie (présence du virus dans le sang)</w:t>
                  </w:r>
                  <w:r>
                    <w:t xml:space="preserve"> = 5 jours</w:t>
                  </w:r>
                </w:p>
                <w:p w:rsidR="009C538A" w:rsidRDefault="009C538A" w:rsidP="009C538A"/>
              </w:txbxContent>
            </v:textbox>
          </v:shape>
        </w:pict>
      </w:r>
    </w:p>
    <w:p w:rsidR="009C538A" w:rsidRDefault="009C538A" w:rsidP="009C538A">
      <w:pPr>
        <w:jc w:val="both"/>
        <w:rPr>
          <w:b/>
          <w:i/>
          <w:u w:val="single"/>
        </w:rPr>
      </w:pPr>
    </w:p>
    <w:p w:rsidR="009C538A" w:rsidRDefault="009C538A" w:rsidP="009C538A">
      <w:pPr>
        <w:jc w:val="both"/>
        <w:rPr>
          <w:b/>
          <w:i/>
          <w:u w:val="single"/>
        </w:rPr>
      </w:pPr>
    </w:p>
    <w:p w:rsidR="009C538A" w:rsidRDefault="009C538A" w:rsidP="009C538A">
      <w:pPr>
        <w:jc w:val="both"/>
        <w:rPr>
          <w:b/>
          <w:i/>
          <w:u w:val="single"/>
        </w:rPr>
      </w:pPr>
    </w:p>
    <w:p w:rsidR="009C538A" w:rsidRDefault="009C538A" w:rsidP="009C538A">
      <w:pPr>
        <w:jc w:val="both"/>
        <w:rPr>
          <w:b/>
          <w:i/>
          <w:u w:val="single"/>
        </w:rPr>
      </w:pPr>
    </w:p>
    <w:p w:rsidR="009C538A" w:rsidRDefault="009C538A" w:rsidP="009C538A">
      <w:pPr>
        <w:jc w:val="both"/>
        <w:rPr>
          <w:b/>
          <w:i/>
          <w:u w:val="single"/>
        </w:rPr>
      </w:pPr>
    </w:p>
    <w:p w:rsidR="009C538A" w:rsidRDefault="009C538A" w:rsidP="009C538A">
      <w:pPr>
        <w:jc w:val="both"/>
        <w:rPr>
          <w:b/>
          <w:i/>
          <w:u w:val="single"/>
        </w:rPr>
      </w:pPr>
    </w:p>
    <w:p w:rsidR="009C538A" w:rsidRDefault="009C538A" w:rsidP="009C538A">
      <w:pPr>
        <w:jc w:val="both"/>
        <w:rPr>
          <w:b/>
          <w:i/>
          <w:u w:val="single"/>
        </w:rPr>
      </w:pPr>
    </w:p>
    <w:p w:rsidR="009C538A" w:rsidRDefault="009C538A" w:rsidP="009C538A">
      <w:pPr>
        <w:jc w:val="both"/>
        <w:rPr>
          <w:b/>
          <w:i/>
          <w:u w:val="single"/>
        </w:rPr>
      </w:pPr>
    </w:p>
    <w:p w:rsidR="009C538A" w:rsidRDefault="009C538A" w:rsidP="009C538A">
      <w:pPr>
        <w:jc w:val="both"/>
        <w:rPr>
          <w:b/>
          <w:i/>
          <w:u w:val="single"/>
        </w:rPr>
      </w:pPr>
    </w:p>
    <w:p w:rsidR="009C538A" w:rsidRDefault="009C538A" w:rsidP="009C538A">
      <w:pPr>
        <w:jc w:val="both"/>
        <w:rPr>
          <w:b/>
          <w:i/>
          <w:u w:val="single"/>
        </w:rPr>
      </w:pPr>
    </w:p>
    <w:p w:rsidR="0022111F" w:rsidRDefault="0022111F"/>
    <w:sectPr w:rsidR="0022111F" w:rsidSect="002211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538A"/>
    <w:rsid w:val="0022111F"/>
    <w:rsid w:val="007447E6"/>
    <w:rsid w:val="00767086"/>
    <w:rsid w:val="009A0C4A"/>
    <w:rsid w:val="009C538A"/>
    <w:rsid w:val="00D375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8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53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38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1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Words>
  <Characters>66</Characters>
  <Application>Microsoft Office Word</Application>
  <DocSecurity>0</DocSecurity>
  <Lines>1</Lines>
  <Paragraphs>1</Paragraphs>
  <ScaleCrop>false</ScaleCrop>
  <Company>MSS</Company>
  <LinksUpToDate>false</LinksUpToDate>
  <CharactersWithSpaces>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2015-05-05T14:19:00Z</dcterms:created>
  <dcterms:modified xsi:type="dcterms:W3CDTF">2015-05-06T07:24:00Z</dcterms:modified>
</cp:coreProperties>
</file>